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C43B52" w:rsidRDefault="00813B7B" w:rsidP="008149B7">
      <w:pPr>
        <w:pStyle w:val="TPTitul2"/>
      </w:pPr>
      <w:r>
        <w:t>Soubor staveb</w:t>
      </w:r>
    </w:p>
    <w:p w:rsidR="00813B7B" w:rsidRPr="00813B7B" w:rsidRDefault="00813B7B" w:rsidP="00813B7B">
      <w:pPr>
        <w:pStyle w:val="TPTitul2"/>
        <w:spacing w:after="120" w:line="360" w:lineRule="auto"/>
        <w:rPr>
          <w:sz w:val="22"/>
          <w:szCs w:val="22"/>
        </w:rPr>
      </w:pPr>
    </w:p>
    <w:p w:rsidR="00813B7B" w:rsidRPr="00813B7B" w:rsidRDefault="00AC1FBD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813B7B" w:rsidRPr="00813B7B">
        <w:rPr>
          <w:sz w:val="22"/>
          <w:szCs w:val="22"/>
        </w:rPr>
        <w:t>Doplnění závor na přejezdu v km 19,503 (P5013) trati Heřmanův Městec – Moravany</w:t>
      </w:r>
      <w:r>
        <w:rPr>
          <w:sz w:val="22"/>
          <w:szCs w:val="22"/>
        </w:rPr>
        <w:t>“</w:t>
      </w:r>
    </w:p>
    <w:p w:rsidR="00813B7B" w:rsidRPr="00813B7B" w:rsidRDefault="00813B7B" w:rsidP="00813B7B">
      <w:pPr>
        <w:pStyle w:val="TPTitul2"/>
        <w:spacing w:after="0" w:line="360" w:lineRule="auto"/>
        <w:rPr>
          <w:sz w:val="22"/>
          <w:szCs w:val="22"/>
        </w:rPr>
      </w:pPr>
    </w:p>
    <w:p w:rsidR="00813B7B" w:rsidRPr="00813B7B" w:rsidRDefault="00AC1FBD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813B7B" w:rsidRPr="00813B7B">
        <w:rPr>
          <w:sz w:val="22"/>
          <w:szCs w:val="22"/>
        </w:rPr>
        <w:t xml:space="preserve">Doplnění závor na přejezdu v </w:t>
      </w:r>
      <w:proofErr w:type="gramStart"/>
      <w:r w:rsidR="00813B7B" w:rsidRPr="00813B7B">
        <w:rPr>
          <w:sz w:val="22"/>
          <w:szCs w:val="22"/>
        </w:rPr>
        <w:t>km 3,955</w:t>
      </w:r>
      <w:proofErr w:type="gramEnd"/>
      <w:r w:rsidR="00813B7B" w:rsidRPr="00813B7B">
        <w:rPr>
          <w:sz w:val="22"/>
          <w:szCs w:val="22"/>
        </w:rPr>
        <w:t xml:space="preserve"> (P5030) trati Přelouč </w:t>
      </w:r>
      <w:r>
        <w:rPr>
          <w:sz w:val="22"/>
          <w:szCs w:val="22"/>
        </w:rPr>
        <w:t>–</w:t>
      </w:r>
      <w:r w:rsidR="00813B7B" w:rsidRPr="00813B7B">
        <w:rPr>
          <w:sz w:val="22"/>
          <w:szCs w:val="22"/>
        </w:rPr>
        <w:t xml:space="preserve"> Prachovice</w:t>
      </w:r>
      <w:r>
        <w:rPr>
          <w:sz w:val="22"/>
          <w:szCs w:val="22"/>
        </w:rPr>
        <w:t>“</w:t>
      </w:r>
    </w:p>
    <w:p w:rsidR="00813B7B" w:rsidRPr="00813B7B" w:rsidRDefault="00813B7B" w:rsidP="00813B7B">
      <w:pPr>
        <w:pStyle w:val="TPTitul2"/>
        <w:spacing w:after="0" w:line="360" w:lineRule="auto"/>
        <w:rPr>
          <w:sz w:val="22"/>
          <w:szCs w:val="22"/>
        </w:rPr>
      </w:pPr>
    </w:p>
    <w:p w:rsidR="00813B7B" w:rsidRPr="00813B7B" w:rsidRDefault="00AC1FBD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813B7B" w:rsidRPr="00813B7B">
        <w:rPr>
          <w:sz w:val="22"/>
          <w:szCs w:val="22"/>
        </w:rPr>
        <w:t>Doplnění závor na přejezdu v km 41,763 (P6917) trati Svitavy – Žďárec u Skutče</w:t>
      </w:r>
      <w:r>
        <w:rPr>
          <w:sz w:val="22"/>
          <w:szCs w:val="22"/>
        </w:rPr>
        <w:t>“</w:t>
      </w:r>
    </w:p>
    <w:p w:rsidR="00813B7B" w:rsidRPr="00813B7B" w:rsidRDefault="00813B7B" w:rsidP="00813B7B">
      <w:pPr>
        <w:pStyle w:val="TPTitul2"/>
        <w:spacing w:after="0" w:line="360" w:lineRule="auto"/>
        <w:rPr>
          <w:sz w:val="22"/>
          <w:szCs w:val="22"/>
        </w:rPr>
      </w:pPr>
    </w:p>
    <w:p w:rsidR="00813B7B" w:rsidRPr="00813B7B" w:rsidRDefault="00AC1FBD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813B7B" w:rsidRPr="00813B7B">
        <w:rPr>
          <w:sz w:val="22"/>
          <w:szCs w:val="22"/>
        </w:rPr>
        <w:t>Doplnění závor na přejezdu v km 48,085 (P5305) trati Havlíčkův Brod – Pardubice Rosice n L</w:t>
      </w:r>
      <w:r>
        <w:rPr>
          <w:sz w:val="22"/>
          <w:szCs w:val="22"/>
        </w:rPr>
        <w:t>“</w:t>
      </w:r>
    </w:p>
    <w:p w:rsidR="00813B7B" w:rsidRPr="00813B7B" w:rsidRDefault="00813B7B" w:rsidP="00813B7B">
      <w:pPr>
        <w:pStyle w:val="TPTitul2"/>
        <w:spacing w:after="0" w:line="360" w:lineRule="auto"/>
        <w:rPr>
          <w:sz w:val="22"/>
          <w:szCs w:val="22"/>
        </w:rPr>
      </w:pPr>
    </w:p>
    <w:p w:rsidR="00813B7B" w:rsidRPr="00813B7B" w:rsidRDefault="00AC1FBD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813B7B" w:rsidRPr="00813B7B">
        <w:rPr>
          <w:sz w:val="22"/>
          <w:szCs w:val="22"/>
        </w:rPr>
        <w:t>Doplnění závor na přejezdu v km 59,750 (P5321) trati Havlíčkův Brod – Pardubice Rosice n L</w:t>
      </w:r>
      <w:r>
        <w:rPr>
          <w:sz w:val="22"/>
          <w:szCs w:val="22"/>
        </w:rPr>
        <w:t>“</w:t>
      </w:r>
    </w:p>
    <w:p w:rsidR="00813B7B" w:rsidRPr="00813B7B" w:rsidRDefault="00813B7B" w:rsidP="00813B7B">
      <w:pPr>
        <w:pStyle w:val="TPTitul2"/>
        <w:spacing w:after="0" w:line="360" w:lineRule="auto"/>
        <w:rPr>
          <w:sz w:val="22"/>
          <w:szCs w:val="22"/>
        </w:rPr>
      </w:pPr>
    </w:p>
    <w:p w:rsidR="00813B7B" w:rsidRPr="00813B7B" w:rsidRDefault="00AC1FBD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813B7B" w:rsidRPr="00813B7B">
        <w:rPr>
          <w:sz w:val="22"/>
          <w:szCs w:val="22"/>
        </w:rPr>
        <w:t>Doplnění závor na přejezdu v km 71,113 (P5332) trati Havlíčkův Brod – Pardubice Rosice n L</w:t>
      </w:r>
      <w:r>
        <w:rPr>
          <w:sz w:val="22"/>
          <w:szCs w:val="22"/>
        </w:rPr>
        <w:t>“</w:t>
      </w:r>
    </w:p>
    <w:p w:rsidR="00813B7B" w:rsidRDefault="00813B7B" w:rsidP="008149B7">
      <w:pPr>
        <w:pStyle w:val="TPTitul2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6F03B0">
        <w:t>Datum vydání:</w:t>
      </w:r>
      <w:r w:rsidR="002D5951" w:rsidRPr="006F03B0">
        <w:t xml:space="preserve"> </w:t>
      </w:r>
      <w:r w:rsidR="002D5951" w:rsidRPr="006F03B0">
        <w:tab/>
      </w:r>
      <w:r w:rsidR="00A77ABB">
        <w:t>11. 12. 2020</w:t>
      </w:r>
    </w:p>
    <w:p w:rsidR="008149B7" w:rsidRDefault="008149B7" w:rsidP="00A71330">
      <w:pPr>
        <w:spacing w:after="0"/>
      </w:pPr>
    </w:p>
    <w:p w:rsidR="00AF2CBB" w:rsidRDefault="00AF2CB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C11439" w:rsidRPr="00842F57" w:rsidRDefault="00405732" w:rsidP="0053797B">
      <w:pPr>
        <w:pStyle w:val="TPNADPIS-1neslovn"/>
        <w:outlineLvl w:val="9"/>
      </w:pPr>
      <w:r w:rsidRPr="00320658">
        <w:lastRenderedPageBreak/>
        <w:t>Obsah</w:t>
      </w:r>
    </w:p>
    <w:p w:rsidR="00655BEB" w:rsidRPr="00655BEB" w:rsidRDefault="00655BEB" w:rsidP="00B74431">
      <w:pPr>
        <w:pStyle w:val="TPText-0neslovan"/>
      </w:pPr>
    </w:p>
    <w:p w:rsidR="00A77ABB" w:rsidRDefault="00655B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58567809" w:history="1">
        <w:r w:rsidR="00A77ABB" w:rsidRPr="004C7483">
          <w:rPr>
            <w:rStyle w:val="Hypertextovodkaz"/>
            <w:noProof/>
          </w:rPr>
          <w:t>Seznam zkratek</w:t>
        </w:r>
        <w:r w:rsidR="00A77ABB">
          <w:rPr>
            <w:noProof/>
            <w:webHidden/>
          </w:rPr>
          <w:tab/>
        </w:r>
        <w:r w:rsidR="00A77ABB">
          <w:rPr>
            <w:noProof/>
            <w:webHidden/>
          </w:rPr>
          <w:fldChar w:fldCharType="begin"/>
        </w:r>
        <w:r w:rsidR="00A77ABB">
          <w:rPr>
            <w:noProof/>
            <w:webHidden/>
          </w:rPr>
          <w:instrText xml:space="preserve"> PAGEREF _Toc58567809 \h </w:instrText>
        </w:r>
        <w:r w:rsidR="00A77ABB">
          <w:rPr>
            <w:noProof/>
            <w:webHidden/>
          </w:rPr>
        </w:r>
        <w:r w:rsidR="00A77ABB">
          <w:rPr>
            <w:noProof/>
            <w:webHidden/>
          </w:rPr>
          <w:fldChar w:fldCharType="separate"/>
        </w:r>
        <w:r w:rsidR="00A77ABB">
          <w:rPr>
            <w:noProof/>
            <w:webHidden/>
          </w:rPr>
          <w:t>2</w:t>
        </w:r>
        <w:r w:rsidR="00A77ABB">
          <w:rPr>
            <w:noProof/>
            <w:webHidden/>
          </w:rPr>
          <w:fldChar w:fldCharType="end"/>
        </w:r>
      </w:hyperlink>
    </w:p>
    <w:p w:rsidR="00A77ABB" w:rsidRDefault="00A77AB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8567810" w:history="1">
        <w:r w:rsidRPr="004C7483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4C7483">
          <w:rPr>
            <w:rStyle w:val="Hypertextovodkaz"/>
            <w:noProof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_Toc58567810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7ABB" w:rsidRDefault="00A77ABB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8567811" w:history="1">
        <w:r w:rsidRPr="004C7483">
          <w:rPr>
            <w:rStyle w:val="Hypertextovodkaz"/>
            <w:rFonts w:asciiTheme="majorHAnsi" w:hAnsiTheme="majorHAnsi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4C7483">
          <w:rPr>
            <w:rStyle w:val="Hypertextovodkaz"/>
            <w:noProof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_Toc58567811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7ABB" w:rsidRDefault="00A77ABB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8567812" w:history="1">
        <w:r w:rsidRPr="004C7483">
          <w:rPr>
            <w:rStyle w:val="Hypertextovodkaz"/>
            <w:rFonts w:asciiTheme="majorHAnsi" w:hAnsiTheme="majorHAnsi"/>
            <w:noProof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4C7483">
          <w:rPr>
            <w:rStyle w:val="Hypertextovodkaz"/>
            <w:noProof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_Toc58567812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7ABB" w:rsidRDefault="00A77ABB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8567813" w:history="1">
        <w:r w:rsidRPr="004C7483">
          <w:rPr>
            <w:rStyle w:val="Hypertextovodkaz"/>
            <w:rFonts w:asciiTheme="majorHAnsi" w:hAnsiTheme="majorHAnsi"/>
            <w:noProof/>
          </w:rPr>
          <w:t>1.4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4C7483">
          <w:rPr>
            <w:rStyle w:val="Hypertextovodkaz"/>
            <w:noProof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_Toc58567813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7ABB" w:rsidRDefault="00A77AB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8567814" w:history="1">
        <w:r w:rsidRPr="004C7483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4C7483">
          <w:rPr>
            <w:rStyle w:val="Hypertextovodkaz"/>
            <w:noProof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_Toc58567814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7ABB" w:rsidRDefault="00A77AB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8567815" w:history="1">
        <w:r w:rsidRPr="004C7483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4C7483">
          <w:rPr>
            <w:rStyle w:val="Hypertextovodkaz"/>
            <w:noProof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_Toc58567815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77ABB" w:rsidRDefault="00A77AB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8567816" w:history="1">
        <w:r w:rsidRPr="004C7483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4C7483">
          <w:rPr>
            <w:rStyle w:val="Hypertextovodkaz"/>
            <w:noProof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_Toc58567816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Default="002C3699" w:rsidP="007F329B">
      <w:pPr>
        <w:pStyle w:val="TPObsah1"/>
      </w:pPr>
      <w:bookmarkStart w:id="0" w:name="_GoBack"/>
      <w:bookmarkEnd w:id="0"/>
    </w:p>
    <w:p w:rsidR="002C3699" w:rsidRPr="00655BEB" w:rsidRDefault="002C3699" w:rsidP="007F329B">
      <w:pPr>
        <w:pStyle w:val="TPObsah1"/>
      </w:pPr>
    </w:p>
    <w:p w:rsidR="00812DA3" w:rsidRDefault="00812DA3" w:rsidP="008A54BF">
      <w:pPr>
        <w:pStyle w:val="TPNADPIS-1neslovn"/>
      </w:pPr>
      <w:bookmarkStart w:id="1" w:name="_Toc505002039"/>
      <w:bookmarkStart w:id="2" w:name="_Toc58567809"/>
      <w:r>
        <w:t>Seznam zkratek</w:t>
      </w:r>
      <w:bookmarkEnd w:id="1"/>
      <w:bookmarkEnd w:id="2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9C682E">
        <w:trPr>
          <w:jc w:val="center"/>
        </w:trPr>
        <w:tc>
          <w:tcPr>
            <w:tcW w:w="1354" w:type="dxa"/>
            <w:vAlign w:val="bottom"/>
          </w:tcPr>
          <w:p w:rsidR="00EA3730" w:rsidRDefault="00EA3730" w:rsidP="00715F7D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EA3730" w:rsidRDefault="00EA3730" w:rsidP="00715F7D">
            <w:pPr>
              <w:pStyle w:val="TPSeznamzkratek"/>
            </w:pPr>
            <w:r>
              <w:t>České dráhy a.s.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2168C3" w:rsidP="00715F7D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53797B" w:rsidRDefault="002168C3" w:rsidP="00715F7D">
            <w:pPr>
              <w:pStyle w:val="TPSeznamzkratek"/>
            </w:pPr>
            <w:r>
              <w:t>Označení typu cenové soustavy URS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53797B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53797B" w:rsidRDefault="0053797B" w:rsidP="00715F7D">
            <w:pPr>
              <w:pStyle w:val="TPSeznamzkratek"/>
            </w:pPr>
          </w:p>
        </w:tc>
      </w:tr>
      <w:tr w:rsidR="0023364F" w:rsidTr="009C682E">
        <w:trPr>
          <w:jc w:val="center"/>
        </w:trPr>
        <w:tc>
          <w:tcPr>
            <w:tcW w:w="1354" w:type="dxa"/>
            <w:vAlign w:val="bottom"/>
          </w:tcPr>
          <w:p w:rsidR="0023364F" w:rsidRDefault="0023364F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23364F" w:rsidRDefault="0023364F" w:rsidP="00715F7D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813B7B" w:rsidRDefault="005F0D14" w:rsidP="00813B7B">
      <w:pPr>
        <w:pStyle w:val="Nadpis2-1"/>
      </w:pPr>
      <w:bookmarkStart w:id="3" w:name="_Toc412123266"/>
      <w:bookmarkStart w:id="4" w:name="_Toc412120515"/>
      <w:bookmarkStart w:id="5" w:name="_Toc412120570"/>
      <w:bookmarkStart w:id="6" w:name="_Toc412120620"/>
      <w:bookmarkStart w:id="7" w:name="_Toc412120669"/>
      <w:bookmarkStart w:id="8" w:name="_Toc412120718"/>
      <w:bookmarkStart w:id="9" w:name="_Toc412120764"/>
      <w:bookmarkStart w:id="10" w:name="_Toc412120813"/>
      <w:bookmarkStart w:id="11" w:name="_Toc412120868"/>
      <w:bookmarkStart w:id="12" w:name="_Toc412120920"/>
      <w:bookmarkStart w:id="13" w:name="_Toc412121179"/>
      <w:bookmarkStart w:id="14" w:name="_Toc412123267"/>
      <w:bookmarkStart w:id="15" w:name="_Toc412120516"/>
      <w:bookmarkStart w:id="16" w:name="_Toc412120571"/>
      <w:bookmarkStart w:id="17" w:name="_Toc412120621"/>
      <w:bookmarkStart w:id="18" w:name="_Toc412120670"/>
      <w:bookmarkStart w:id="19" w:name="_Toc412120719"/>
      <w:bookmarkStart w:id="20" w:name="_Toc412120765"/>
      <w:bookmarkStart w:id="21" w:name="_Toc412120814"/>
      <w:bookmarkStart w:id="22" w:name="_Toc412120869"/>
      <w:bookmarkStart w:id="23" w:name="_Toc412120921"/>
      <w:bookmarkStart w:id="24" w:name="_Toc412121180"/>
      <w:bookmarkStart w:id="25" w:name="_Toc412123268"/>
      <w:bookmarkStart w:id="26" w:name="_Toc412120517"/>
      <w:bookmarkStart w:id="27" w:name="_Toc412120572"/>
      <w:bookmarkStart w:id="28" w:name="_Toc412120622"/>
      <w:bookmarkStart w:id="29" w:name="_Toc412120671"/>
      <w:bookmarkStart w:id="30" w:name="_Toc412120720"/>
      <w:bookmarkStart w:id="31" w:name="_Toc412120766"/>
      <w:bookmarkStart w:id="32" w:name="_Toc412120815"/>
      <w:bookmarkStart w:id="33" w:name="_Toc412120870"/>
      <w:bookmarkStart w:id="34" w:name="_Toc412120922"/>
      <w:bookmarkStart w:id="35" w:name="_Toc412121181"/>
      <w:bookmarkStart w:id="36" w:name="_Toc412123269"/>
      <w:bookmarkStart w:id="37" w:name="_Toc39742984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br w:type="page"/>
      </w:r>
      <w:bookmarkStart w:id="38" w:name="_Toc24020712"/>
      <w:bookmarkStart w:id="39" w:name="_Toc389559699"/>
      <w:bookmarkStart w:id="40" w:name="_Toc397429847"/>
      <w:bookmarkStart w:id="41" w:name="_Ref433028040"/>
      <w:bookmarkStart w:id="42" w:name="_Toc1048197"/>
      <w:bookmarkStart w:id="43" w:name="_Toc58567810"/>
      <w:bookmarkEnd w:id="37"/>
      <w:r w:rsidR="00813B7B">
        <w:lastRenderedPageBreak/>
        <w:t xml:space="preserve">POJMY A </w:t>
      </w:r>
      <w:r w:rsidR="00813B7B" w:rsidRPr="005E07BA">
        <w:t>DEFINICE</w:t>
      </w:r>
      <w:bookmarkEnd w:id="38"/>
      <w:bookmarkEnd w:id="43"/>
    </w:p>
    <w:p w:rsidR="00813B7B" w:rsidRDefault="00813B7B" w:rsidP="00813B7B">
      <w:pPr>
        <w:pStyle w:val="Text2-1"/>
      </w:pPr>
      <w:r>
        <w:t>Není-li v tomto dokumentu výslovně uvedeno jinak, mají použité definice v Komentáři k soupisu prací a v Soupisech prací význam definovaný ve Všeobecných technických podmínkách, případně ve Zvláštních technických podmínkách a projektové dokumentaci, která je součástí zadávací dokumentace.</w:t>
      </w:r>
    </w:p>
    <w:p w:rsidR="00813B7B" w:rsidRDefault="00813B7B" w:rsidP="00813B7B">
      <w:pPr>
        <w:pStyle w:val="Nadpis2-2"/>
      </w:pPr>
      <w:bookmarkStart w:id="44" w:name="_Toc24020713"/>
      <w:bookmarkStart w:id="45" w:name="_Toc58567811"/>
      <w:r>
        <w:t>Soupis prací</w:t>
      </w:r>
      <w:bookmarkEnd w:id="44"/>
      <w:bookmarkEnd w:id="45"/>
      <w:r>
        <w:t xml:space="preserve"> </w:t>
      </w:r>
    </w:p>
    <w:p w:rsidR="00813B7B" w:rsidRDefault="00813B7B" w:rsidP="00813B7B">
      <w:pPr>
        <w:pStyle w:val="Text2-1"/>
      </w:pPr>
      <w:r>
        <w:t>Soupis prací je součást zadávací dokumentace na zhotovení stavby. Obsahuje položky s 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813B7B" w:rsidRDefault="00813B7B" w:rsidP="00813B7B">
      <w:pPr>
        <w:pStyle w:val="Nadpis2-2"/>
      </w:pPr>
      <w:bookmarkStart w:id="46" w:name="_Toc24020714"/>
      <w:bookmarkStart w:id="47" w:name="_Toc58567812"/>
      <w:r>
        <w:t>Cenová soustava</w:t>
      </w:r>
      <w:bookmarkEnd w:id="46"/>
      <w:bookmarkEnd w:id="47"/>
    </w:p>
    <w:p w:rsidR="00813B7B" w:rsidRDefault="00813B7B" w:rsidP="00813B7B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případě, že byla použita, je uvedeno v položkách Soupisu prací SO a PS.</w:t>
      </w:r>
    </w:p>
    <w:p w:rsidR="00813B7B" w:rsidRDefault="00813B7B" w:rsidP="00813B7B">
      <w:pPr>
        <w:pStyle w:val="Nadpis2-2"/>
      </w:pPr>
      <w:bookmarkStart w:id="48" w:name="_Toc24020715"/>
      <w:bookmarkStart w:id="49" w:name="_Toc58567813"/>
      <w:r>
        <w:t>Měrné jednotky</w:t>
      </w:r>
      <w:bookmarkEnd w:id="48"/>
      <w:bookmarkEnd w:id="49"/>
    </w:p>
    <w:p w:rsidR="00813B7B" w:rsidRDefault="00813B7B" w:rsidP="00813B7B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Jednotky SI a doporučení pro užívání jejich násobků a pro užívání některých dalších jednotek.</w:t>
      </w:r>
    </w:p>
    <w:p w:rsidR="00813B7B" w:rsidRDefault="00813B7B" w:rsidP="00813B7B">
      <w:pPr>
        <w:pStyle w:val="Nadpis2-1"/>
      </w:pPr>
      <w:bookmarkStart w:id="50" w:name="_Toc24020716"/>
      <w:bookmarkStart w:id="51" w:name="_Toc58567814"/>
      <w:r>
        <w:t>ZÁKLADNÍ PRAVIDLA PRO OCEŇOVÁNÍ SOUPISU PRACÍ</w:t>
      </w:r>
      <w:bookmarkEnd w:id="50"/>
      <w:bookmarkEnd w:id="51"/>
    </w:p>
    <w:p w:rsidR="00813B7B" w:rsidRDefault="00813B7B" w:rsidP="00813B7B">
      <w:pPr>
        <w:pStyle w:val="Text2-1"/>
      </w:pPr>
      <w:r>
        <w:t>Soupis prací stanoví podrobný popis a množství všech předpokládaných stavebních prací, dodávek nebo služeb, které jsou předmětem veřejné zakázky na stavební práce v členění na stavební objekty a provozní soubory dle projektové dokumentace, která je součástí zadávací dokumentace.</w:t>
      </w:r>
    </w:p>
    <w:p w:rsidR="00813B7B" w:rsidRDefault="00813B7B" w:rsidP="00813B7B">
      <w:pPr>
        <w:pStyle w:val="Text2-1"/>
      </w:pPr>
      <w:r>
        <w:t>Položky soupisu prací obsahují pole: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 w:rsidRPr="005E07BA">
        <w:rPr>
          <w:rStyle w:val="Tun"/>
        </w:rPr>
        <w:t>Popis položky</w:t>
      </w:r>
      <w:r>
        <w:t xml:space="preserve"> - doplňující název položky upřesňující popis dané položky, v případě, že název položky je potřebné upřesnit,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 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813B7B" w:rsidRDefault="00813B7B" w:rsidP="00813B7B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práce a související náklady (na vymezení staveniště, na oplocení, příjezdové a odvozové trasy, atd.);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náklady na veškerá pojištění;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umístění materiálů nebo výrobků do stanovené polohy včetně vytyčení, montáže a zajištění polohy;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vlivy související s potřebou postupného provádění díla nebo jeho částí, které jsou dané anebo vyplývají logicky ze zadávací dokumentace;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závazky, povinnosti, rizika a jakékoli náklady související s prováděním díla, které jsou dané anebo vyplývají ze zadávací dokumentace;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přirážky na vedení firmy a přiměřený zisk zhotovitele a všechny jeho režijní náklady;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zkoušky, testy, vzorky požadované zadávací dokumentací a TKP včetně nákladů na jejich pořízení a dopravu;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dílenskou a výrobní dokumentaci nebo pracovních výkresů, které zhotovitel potřebuje k provedení díla;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zřízení, provoz a likvidace zařízení staveniště, včetně nákladů na zajištění všech potřebných energií a materiálů na jeho provozování;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pronájem nemovitostí za účelem zřízení a provozování zařízení staveniště i vůči třetím stranám;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práva a náklady na přístupové a odvozové cesty, použité pozemky, dočasné zábory včetně uvedení do původního stavu;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</w:t>
      </w:r>
      <w:r>
        <w:lastRenderedPageBreak/>
        <w:t>přesčas, v noci, ve dnech pracovního klidu, vynucené přeložky inženýrských sítí příp. náhradní napájení či zásobování.;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zajištění plnění kvalitativních požadavků a dokladů o shodě s prvky interoperability;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speciální technologie, vyplývající z postupů výstavby a omezených možností při provádění díla oproti běžným technologiím (např. sanační stroj),</w:t>
      </w:r>
    </w:p>
    <w:p w:rsidR="00813B7B" w:rsidRDefault="00813B7B" w:rsidP="00813B7B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Pokud nejsou položky vyčleněny samostatně u jednotlivých SO a PS zahrne dodavatel do ceny díla: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geodetickou a koordinační činnost,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veškeré zkoušky a revize.</w:t>
      </w:r>
    </w:p>
    <w:p w:rsidR="00813B7B" w:rsidRDefault="00813B7B" w:rsidP="00813B7B">
      <w:pPr>
        <w:pStyle w:val="Text2-1"/>
      </w:pPr>
      <w:r>
        <w:t xml:space="preserve">Ostatní náklady jsou jako všeobecné položky zahrnuty v SO 98-98 Všeobecný objekt. </w:t>
      </w:r>
    </w:p>
    <w:p w:rsidR="00813B7B" w:rsidRDefault="00813B7B" w:rsidP="00813B7B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813B7B" w:rsidRDefault="00813B7B" w:rsidP="00813B7B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Objednatele.</w:t>
      </w:r>
    </w:p>
    <w:p w:rsidR="00813B7B" w:rsidRDefault="00813B7B" w:rsidP="00813B7B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>
        <w:t>V případě, že nabídka takové vysvětlení nebude obsahovat, zadavatel bude takovou skutečnost považovat za nejasnost a pro takový případ si vyhrazuje právo požádat dodavatele o písemné vysvětlení nabídky.</w:t>
      </w:r>
    </w:p>
    <w:p w:rsidR="00813B7B" w:rsidRDefault="00813B7B" w:rsidP="00813B7B">
      <w:pPr>
        <w:pStyle w:val="Text2-1"/>
      </w:pPr>
      <w:r>
        <w:t>Soupis prací je jako součást zadávací dokumentace uveřejněn na profilu zadavatele, a to v elektronické podobě v otevřené (editovatelné) formě ve formátu * XLS.</w:t>
      </w:r>
    </w:p>
    <w:p w:rsidR="00813B7B" w:rsidRDefault="00813B7B" w:rsidP="00813B7B">
      <w:pPr>
        <w:pStyle w:val="Nadpis2-1"/>
      </w:pPr>
      <w:bookmarkStart w:id="52" w:name="_Toc24020717"/>
      <w:bookmarkStart w:id="53" w:name="_Toc58567815"/>
      <w:r>
        <w:t>MĚŘENÍ</w:t>
      </w:r>
      <w:bookmarkEnd w:id="52"/>
      <w:bookmarkEnd w:id="53"/>
    </w:p>
    <w:p w:rsidR="00813B7B" w:rsidRPr="005E07BA" w:rsidRDefault="00813B7B" w:rsidP="00813B7B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813B7B" w:rsidRDefault="00813B7B" w:rsidP="00813B7B">
      <w:pPr>
        <w:pStyle w:val="Text2-1"/>
      </w:pPr>
      <w:r w:rsidRPr="005E07BA">
        <w:lastRenderedPageBreak/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813B7B" w:rsidRDefault="00813B7B" w:rsidP="00813B7B">
      <w:pPr>
        <w:pStyle w:val="Nadpis2-1"/>
      </w:pPr>
      <w:bookmarkStart w:id="54" w:name="_Toc24020718"/>
      <w:bookmarkStart w:id="55" w:name="_Toc58567816"/>
      <w:r>
        <w:t>SROVNATELNÉ VÝROBKY, ALTERNATIVY MATERIÁLŮ A PROVEDENÍ</w:t>
      </w:r>
      <w:bookmarkEnd w:id="54"/>
      <w:bookmarkEnd w:id="55"/>
    </w:p>
    <w:p w:rsidR="00813B7B" w:rsidRDefault="00813B7B" w:rsidP="00813B7B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813B7B" w:rsidRDefault="00813B7B" w:rsidP="00813B7B">
      <w:pPr>
        <w:pStyle w:val="Text2-1"/>
      </w:pPr>
      <w:r>
        <w:t>Jestliže dodavatel nabídne srovnatelný výrobek nebo materiál namísto určeného nebo vykázaného, a tento je přijat Objednatelem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9"/>
      <w:bookmarkEnd w:id="40"/>
      <w:bookmarkEnd w:id="41"/>
      <w:bookmarkEnd w:id="42"/>
    </w:p>
    <w:p w:rsidR="00812DA3" w:rsidRPr="00531CB9" w:rsidRDefault="00812DA3" w:rsidP="003A0630">
      <w:pPr>
        <w:pStyle w:val="TPNADPIS-1slovan"/>
        <w:numPr>
          <w:ilvl w:val="0"/>
          <w:numId w:val="0"/>
        </w:numPr>
        <w:ind w:left="340" w:hanging="340"/>
      </w:pPr>
      <w:bookmarkStart w:id="56" w:name="_Toc56078719"/>
      <w:bookmarkEnd w:id="56"/>
    </w:p>
    <w:sectPr w:rsidR="00812DA3" w:rsidRPr="00531CB9" w:rsidSect="006E7BA4">
      <w:headerReference w:type="default" r:id="rId8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4A6" w:rsidRDefault="00E464A6" w:rsidP="00C11439">
      <w:pPr>
        <w:spacing w:after="0" w:line="240" w:lineRule="auto"/>
      </w:pPr>
      <w:r>
        <w:separator/>
      </w:r>
    </w:p>
  </w:endnote>
  <w:endnote w:type="continuationSeparator" w:id="0">
    <w:p w:rsidR="00E464A6" w:rsidRDefault="00E464A6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4A6" w:rsidRDefault="00E464A6" w:rsidP="00C11439">
      <w:pPr>
        <w:spacing w:after="0" w:line="240" w:lineRule="auto"/>
      </w:pPr>
      <w:r>
        <w:separator/>
      </w:r>
    </w:p>
  </w:footnote>
  <w:footnote w:type="continuationSeparator" w:id="0">
    <w:p w:rsidR="00E464A6" w:rsidRDefault="00E464A6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059" w:rsidRDefault="00067059" w:rsidP="00813B7B">
    <w:pPr>
      <w:pStyle w:val="TPTitul2"/>
      <w:spacing w:after="0" w:line="240" w:lineRule="auto"/>
      <w:ind w:left="7799"/>
    </w:pPr>
    <w:r w:rsidRPr="00067059">
      <w:rPr>
        <w:b w:val="0"/>
        <w:sz w:val="22"/>
        <w:szCs w:val="22"/>
      </w:rPr>
      <w:t>„</w:t>
    </w:r>
    <w:r w:rsidR="00813B7B">
      <w:rPr>
        <w:b w:val="0"/>
        <w:sz w:val="22"/>
        <w:szCs w:val="22"/>
      </w:rPr>
      <w:t>Soubor staveb</w:t>
    </w:r>
    <w:r w:rsidRPr="00067059">
      <w:rPr>
        <w:b w:val="0"/>
        <w:sz w:val="22"/>
        <w:szCs w:val="22"/>
      </w:rPr>
      <w:t>“</w:t>
    </w:r>
  </w:p>
  <w:p w:rsidR="002168C3" w:rsidRDefault="002168C3" w:rsidP="00067059">
    <w:pPr>
      <w:pStyle w:val="TPZhlav"/>
    </w:pPr>
    <w:r>
      <w:t>Díl 4 – Soupis prací s výkazem výměr</w:t>
    </w:r>
  </w:p>
  <w:p w:rsidR="002168C3" w:rsidRPr="003B5BED" w:rsidRDefault="002168C3" w:rsidP="00067059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6" w15:restartNumberingAfterBreak="0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1" w15:restartNumberingAfterBreak="0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2" w15:restartNumberingAfterBreak="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3" w15:restartNumberingAfterBreak="0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4" w15:restartNumberingAfterBreak="0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 w15:restartNumberingAfterBreak="0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6" w15:restartNumberingAfterBreak="0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7" w15:restartNumberingAfterBreak="0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8" w15:restartNumberingAfterBreak="0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 w15:restartNumberingAfterBreak="0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0" w15:restartNumberingAfterBreak="0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 w15:restartNumberingAfterBreak="0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4" w15:restartNumberingAfterBreak="0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11"/>
  </w:num>
  <w:num w:numId="5">
    <w:abstractNumId w:val="22"/>
  </w:num>
  <w:num w:numId="6">
    <w:abstractNumId w:val="18"/>
  </w:num>
  <w:num w:numId="7">
    <w:abstractNumId w:val="23"/>
  </w:num>
  <w:num w:numId="8">
    <w:abstractNumId w:val="20"/>
  </w:num>
  <w:num w:numId="9">
    <w:abstractNumId w:val="0"/>
  </w:num>
  <w:num w:numId="10">
    <w:abstractNumId w:val="5"/>
  </w:num>
  <w:num w:numId="11">
    <w:abstractNumId w:val="10"/>
  </w:num>
  <w:num w:numId="12">
    <w:abstractNumId w:val="24"/>
  </w:num>
  <w:num w:numId="13">
    <w:abstractNumId w:val="19"/>
  </w:num>
  <w:num w:numId="14">
    <w:abstractNumId w:val="1"/>
  </w:num>
  <w:num w:numId="15">
    <w:abstractNumId w:val="14"/>
  </w:num>
  <w:num w:numId="16">
    <w:abstractNumId w:val="16"/>
  </w:num>
  <w:num w:numId="17">
    <w:abstractNumId w:val="7"/>
  </w:num>
  <w:num w:numId="18">
    <w:abstractNumId w:val="15"/>
  </w:num>
  <w:num w:numId="19">
    <w:abstractNumId w:val="3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7"/>
  </w:num>
  <w:num w:numId="24">
    <w:abstractNumId w:val="9"/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21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9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4"/>
  </w:num>
  <w:num w:numId="35">
    <w:abstractNumId w:val="24"/>
    <w:lvlOverride w:ilvl="0">
      <w:startOverride w:val="1"/>
    </w:lvlOverride>
  </w:num>
  <w:num w:numId="36">
    <w:abstractNumId w:val="24"/>
    <w:lvlOverride w:ilvl="0">
      <w:startOverride w:val="1"/>
    </w:lvlOverride>
  </w:num>
  <w:num w:numId="37">
    <w:abstractNumId w:val="14"/>
  </w:num>
  <w:num w:numId="38">
    <w:abstractNumId w:val="24"/>
    <w:lvlOverride w:ilvl="0">
      <w:startOverride w:val="1"/>
    </w:lvlOverride>
  </w:num>
  <w:num w:numId="39">
    <w:abstractNumId w:val="14"/>
  </w:num>
  <w:num w:numId="40">
    <w:abstractNumId w:val="8"/>
  </w:num>
  <w:num w:numId="41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51646"/>
    <w:rsid w:val="0005172A"/>
    <w:rsid w:val="00051A00"/>
    <w:rsid w:val="000560A2"/>
    <w:rsid w:val="0005704F"/>
    <w:rsid w:val="000571E2"/>
    <w:rsid w:val="00057B35"/>
    <w:rsid w:val="00067059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79B"/>
    <w:rsid w:val="000C1EF0"/>
    <w:rsid w:val="000C47DB"/>
    <w:rsid w:val="000D4DF9"/>
    <w:rsid w:val="000D5412"/>
    <w:rsid w:val="000E47A8"/>
    <w:rsid w:val="000E5FC0"/>
    <w:rsid w:val="000E7D20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25FC"/>
    <w:rsid w:val="001230A4"/>
    <w:rsid w:val="00133872"/>
    <w:rsid w:val="00134105"/>
    <w:rsid w:val="00134548"/>
    <w:rsid w:val="001350EF"/>
    <w:rsid w:val="0013589D"/>
    <w:rsid w:val="0013768D"/>
    <w:rsid w:val="001418C4"/>
    <w:rsid w:val="00145744"/>
    <w:rsid w:val="001457FD"/>
    <w:rsid w:val="00145ABB"/>
    <w:rsid w:val="00150A99"/>
    <w:rsid w:val="00151413"/>
    <w:rsid w:val="00153833"/>
    <w:rsid w:val="00170232"/>
    <w:rsid w:val="00171E6D"/>
    <w:rsid w:val="001721F4"/>
    <w:rsid w:val="00173557"/>
    <w:rsid w:val="00180620"/>
    <w:rsid w:val="001807F8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D62C7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68C3"/>
    <w:rsid w:val="00217747"/>
    <w:rsid w:val="002217FB"/>
    <w:rsid w:val="00223DCE"/>
    <w:rsid w:val="002264B0"/>
    <w:rsid w:val="00230B55"/>
    <w:rsid w:val="00231404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B2"/>
    <w:rsid w:val="002609FD"/>
    <w:rsid w:val="00261630"/>
    <w:rsid w:val="00263B0B"/>
    <w:rsid w:val="002643DB"/>
    <w:rsid w:val="00265484"/>
    <w:rsid w:val="002710DC"/>
    <w:rsid w:val="002775CA"/>
    <w:rsid w:val="0028288D"/>
    <w:rsid w:val="002837BC"/>
    <w:rsid w:val="00284516"/>
    <w:rsid w:val="0028471E"/>
    <w:rsid w:val="00285817"/>
    <w:rsid w:val="00285CF9"/>
    <w:rsid w:val="00286302"/>
    <w:rsid w:val="002903FB"/>
    <w:rsid w:val="00290B52"/>
    <w:rsid w:val="002920BB"/>
    <w:rsid w:val="002947FA"/>
    <w:rsid w:val="00296F44"/>
    <w:rsid w:val="002A35D3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55B9"/>
    <w:rsid w:val="002F6E64"/>
    <w:rsid w:val="0030120A"/>
    <w:rsid w:val="00301907"/>
    <w:rsid w:val="00306DAA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97AE0"/>
    <w:rsid w:val="003A0630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2068B"/>
    <w:rsid w:val="00421DB1"/>
    <w:rsid w:val="00421E28"/>
    <w:rsid w:val="00424BF6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5F2E"/>
    <w:rsid w:val="005263B3"/>
    <w:rsid w:val="005270FD"/>
    <w:rsid w:val="00531CB9"/>
    <w:rsid w:val="00533B3E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1228B"/>
    <w:rsid w:val="006147CE"/>
    <w:rsid w:val="00615B0B"/>
    <w:rsid w:val="00616837"/>
    <w:rsid w:val="00616D1A"/>
    <w:rsid w:val="00620C76"/>
    <w:rsid w:val="00621E25"/>
    <w:rsid w:val="00627A9F"/>
    <w:rsid w:val="00627ABD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3B0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5E0B"/>
    <w:rsid w:val="00735CFF"/>
    <w:rsid w:val="00737FD5"/>
    <w:rsid w:val="00740207"/>
    <w:rsid w:val="00740D65"/>
    <w:rsid w:val="00742758"/>
    <w:rsid w:val="00742F95"/>
    <w:rsid w:val="00744276"/>
    <w:rsid w:val="007452EC"/>
    <w:rsid w:val="00747266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081"/>
    <w:rsid w:val="007A4A38"/>
    <w:rsid w:val="007A4F3E"/>
    <w:rsid w:val="007A560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3B7B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E1B76"/>
    <w:rsid w:val="008E2271"/>
    <w:rsid w:val="008E55A9"/>
    <w:rsid w:val="00900CEE"/>
    <w:rsid w:val="00900DF2"/>
    <w:rsid w:val="00902BF6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C682E"/>
    <w:rsid w:val="009D0DBA"/>
    <w:rsid w:val="009D1075"/>
    <w:rsid w:val="009D19AB"/>
    <w:rsid w:val="009D2788"/>
    <w:rsid w:val="009D2B47"/>
    <w:rsid w:val="009D5C8C"/>
    <w:rsid w:val="009D5E51"/>
    <w:rsid w:val="009D6031"/>
    <w:rsid w:val="009D6188"/>
    <w:rsid w:val="009D7D9E"/>
    <w:rsid w:val="009E3B00"/>
    <w:rsid w:val="009E4AF6"/>
    <w:rsid w:val="009E5C45"/>
    <w:rsid w:val="009F08A0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3E6B"/>
    <w:rsid w:val="00A74443"/>
    <w:rsid w:val="00A76CFB"/>
    <w:rsid w:val="00A77ABB"/>
    <w:rsid w:val="00A82108"/>
    <w:rsid w:val="00A85E52"/>
    <w:rsid w:val="00A86500"/>
    <w:rsid w:val="00A8733D"/>
    <w:rsid w:val="00A90C74"/>
    <w:rsid w:val="00A93481"/>
    <w:rsid w:val="00AA1048"/>
    <w:rsid w:val="00AA26ED"/>
    <w:rsid w:val="00AA2EC2"/>
    <w:rsid w:val="00AA6F57"/>
    <w:rsid w:val="00AB460B"/>
    <w:rsid w:val="00AB4709"/>
    <w:rsid w:val="00AB6462"/>
    <w:rsid w:val="00AC04EE"/>
    <w:rsid w:val="00AC18A1"/>
    <w:rsid w:val="00AC1FBD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2CBB"/>
    <w:rsid w:val="00AF3244"/>
    <w:rsid w:val="00AF483D"/>
    <w:rsid w:val="00AF5BD3"/>
    <w:rsid w:val="00AF68C6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47D5"/>
    <w:rsid w:val="00B30793"/>
    <w:rsid w:val="00B30B81"/>
    <w:rsid w:val="00B314C7"/>
    <w:rsid w:val="00B32739"/>
    <w:rsid w:val="00B329A9"/>
    <w:rsid w:val="00B34ECD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1D6"/>
    <w:rsid w:val="00B854C1"/>
    <w:rsid w:val="00B8719D"/>
    <w:rsid w:val="00B9049D"/>
    <w:rsid w:val="00B9077F"/>
    <w:rsid w:val="00B91030"/>
    <w:rsid w:val="00B9137F"/>
    <w:rsid w:val="00B92FA2"/>
    <w:rsid w:val="00B93E94"/>
    <w:rsid w:val="00B959AC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4CA4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5BF"/>
    <w:rsid w:val="00C26CAE"/>
    <w:rsid w:val="00C27B84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C8C"/>
    <w:rsid w:val="00C51605"/>
    <w:rsid w:val="00C5194E"/>
    <w:rsid w:val="00C52D69"/>
    <w:rsid w:val="00C54F68"/>
    <w:rsid w:val="00C568A5"/>
    <w:rsid w:val="00C637F4"/>
    <w:rsid w:val="00C70153"/>
    <w:rsid w:val="00C7191A"/>
    <w:rsid w:val="00C72ECA"/>
    <w:rsid w:val="00C7413A"/>
    <w:rsid w:val="00C7437A"/>
    <w:rsid w:val="00C757A5"/>
    <w:rsid w:val="00C77C6D"/>
    <w:rsid w:val="00C8075C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C4D"/>
    <w:rsid w:val="00CD7896"/>
    <w:rsid w:val="00CE14A0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DF4"/>
    <w:rsid w:val="00D67342"/>
    <w:rsid w:val="00D71024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5C38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E06CB"/>
    <w:rsid w:val="00DE0928"/>
    <w:rsid w:val="00DE3FC5"/>
    <w:rsid w:val="00DE57BC"/>
    <w:rsid w:val="00DE6199"/>
    <w:rsid w:val="00DE6229"/>
    <w:rsid w:val="00DF0E9F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5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4A6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60C3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1E75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2D74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48B5"/>
    <w:rsid w:val="00F04CAD"/>
    <w:rsid w:val="00F06C10"/>
    <w:rsid w:val="00F070FE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2BB6"/>
    <w:rsid w:val="00F63E4B"/>
    <w:rsid w:val="00F6539F"/>
    <w:rsid w:val="00F6609A"/>
    <w:rsid w:val="00F67903"/>
    <w:rsid w:val="00F67B5A"/>
    <w:rsid w:val="00F72A49"/>
    <w:rsid w:val="00F8147D"/>
    <w:rsid w:val="00F91F84"/>
    <w:rsid w:val="00F94F1D"/>
    <w:rsid w:val="00FA34AA"/>
    <w:rsid w:val="00FB0827"/>
    <w:rsid w:val="00FB0B60"/>
    <w:rsid w:val="00FB2879"/>
    <w:rsid w:val="00FC2A6D"/>
    <w:rsid w:val="00FC2E7A"/>
    <w:rsid w:val="00FC6EB4"/>
    <w:rsid w:val="00FC7A26"/>
    <w:rsid w:val="00FD3FF0"/>
    <w:rsid w:val="00FD4A56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8510C"/>
  <w15:docId w15:val="{9D71D0EB-C2B5-44CA-81CF-D89378B2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d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unhideWhenUsed/>
    <w:rsid w:val="0042068B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59"/>
    <w:rsid w:val="0042068B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42068B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067059"/>
    <w:rPr>
      <w:b/>
      <w:sz w:val="18"/>
    </w:rPr>
  </w:style>
  <w:style w:type="paragraph" w:customStyle="1" w:styleId="Nadpis2-1">
    <w:name w:val="_Nadpis_2-1"/>
    <w:next w:val="Nadpis2-2"/>
    <w:link w:val="Nadpis2-1Char"/>
    <w:qFormat/>
    <w:rsid w:val="00813B7B"/>
    <w:pPr>
      <w:keepNext/>
      <w:numPr>
        <w:numId w:val="41"/>
      </w:numPr>
      <w:spacing w:before="280" w:after="120" w:line="264" w:lineRule="auto"/>
      <w:outlineLvl w:val="0"/>
    </w:pPr>
    <w:rPr>
      <w:rFonts w:ascii="Verdana" w:eastAsiaTheme="minorHAnsi" w:hAnsi="Verdana" w:cstheme="minorBidi"/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Text2-1"/>
    <w:link w:val="Nadpis2-2Char"/>
    <w:qFormat/>
    <w:rsid w:val="00813B7B"/>
    <w:pPr>
      <w:numPr>
        <w:ilvl w:val="1"/>
      </w:numPr>
      <w:spacing w:before="200"/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813B7B"/>
    <w:rPr>
      <w:rFonts w:ascii="Verdana" w:eastAsiaTheme="minorHAnsi" w:hAnsi="Verdana" w:cstheme="minorBidi"/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813B7B"/>
    <w:pPr>
      <w:numPr>
        <w:ilvl w:val="2"/>
        <w:numId w:val="41"/>
      </w:numPr>
      <w:spacing w:after="120" w:line="264" w:lineRule="auto"/>
      <w:contextualSpacing w:val="0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813B7B"/>
    <w:rPr>
      <w:rFonts w:ascii="Verdana" w:eastAsiaTheme="minorHAnsi" w:hAnsi="Verdana" w:cstheme="minorBidi"/>
      <w:b/>
      <w:caps w:val="0"/>
      <w:sz w:val="22"/>
      <w:szCs w:val="18"/>
      <w:lang w:eastAsia="en-US"/>
    </w:rPr>
  </w:style>
  <w:style w:type="character" w:customStyle="1" w:styleId="Text2-1Char">
    <w:name w:val="_Text_2-1 Char"/>
    <w:basedOn w:val="Standardnpsmoodstavce"/>
    <w:link w:val="Text2-1"/>
    <w:rsid w:val="00813B7B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rka1-1">
    <w:name w:val="_Odrážka_1-1_•"/>
    <w:basedOn w:val="Normln"/>
    <w:link w:val="Odrka1-1Char"/>
    <w:qFormat/>
    <w:rsid w:val="00813B7B"/>
    <w:pPr>
      <w:numPr>
        <w:numId w:val="40"/>
      </w:numPr>
      <w:spacing w:after="8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813B7B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13B7B"/>
    <w:pPr>
      <w:numPr>
        <w:ilvl w:val="1"/>
      </w:numPr>
      <w:tabs>
        <w:tab w:val="clear" w:pos="1531"/>
      </w:tabs>
      <w:ind w:left="2461" w:hanging="360"/>
    </w:pPr>
  </w:style>
  <w:style w:type="paragraph" w:customStyle="1" w:styleId="Odrka1-3">
    <w:name w:val="_Odrážka_1-3_·"/>
    <w:basedOn w:val="Odrka1-2-"/>
    <w:qFormat/>
    <w:rsid w:val="00813B7B"/>
    <w:pPr>
      <w:numPr>
        <w:ilvl w:val="2"/>
      </w:numPr>
      <w:tabs>
        <w:tab w:val="clear" w:pos="1928"/>
      </w:tabs>
      <w:ind w:left="3181" w:hanging="360"/>
    </w:pPr>
  </w:style>
  <w:style w:type="paragraph" w:customStyle="1" w:styleId="Textbezslovn">
    <w:name w:val="_Text_bez_číslování"/>
    <w:basedOn w:val="Normln"/>
    <w:link w:val="TextbezslovnChar"/>
    <w:qFormat/>
    <w:rsid w:val="00813B7B"/>
    <w:pPr>
      <w:spacing w:after="120" w:line="264" w:lineRule="auto"/>
      <w:ind w:left="737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un">
    <w:name w:val="_Tučně"/>
    <w:basedOn w:val="Standardnpsmoodstavce"/>
    <w:qFormat/>
    <w:rsid w:val="00813B7B"/>
    <w:rPr>
      <w:b/>
    </w:rPr>
  </w:style>
  <w:style w:type="paragraph" w:customStyle="1" w:styleId="Text2-2">
    <w:name w:val="_Text_2-2"/>
    <w:basedOn w:val="Text2-1"/>
    <w:qFormat/>
    <w:rsid w:val="00813B7B"/>
    <w:pPr>
      <w:numPr>
        <w:ilvl w:val="3"/>
      </w:numPr>
      <w:tabs>
        <w:tab w:val="clear" w:pos="1701"/>
        <w:tab w:val="num" w:pos="360"/>
      </w:tabs>
    </w:pPr>
  </w:style>
  <w:style w:type="character" w:customStyle="1" w:styleId="TextbezslovnChar">
    <w:name w:val="_Text_bez_číslování Char"/>
    <w:basedOn w:val="Standardnpsmoodstavce"/>
    <w:link w:val="Textbezslovn"/>
    <w:rsid w:val="00813B7B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rka1-4">
    <w:name w:val="_Odrážka_1-4_•"/>
    <w:basedOn w:val="Odrka1-1"/>
    <w:qFormat/>
    <w:rsid w:val="00813B7B"/>
    <w:pPr>
      <w:numPr>
        <w:ilvl w:val="3"/>
      </w:numPr>
      <w:tabs>
        <w:tab w:val="clear" w:pos="2041"/>
      </w:tabs>
      <w:ind w:left="3901" w:hanging="360"/>
    </w:pPr>
  </w:style>
  <w:style w:type="paragraph" w:styleId="Odstavecseseznamem">
    <w:name w:val="List Paragraph"/>
    <w:basedOn w:val="Normln"/>
    <w:uiPriority w:val="34"/>
    <w:qFormat/>
    <w:rsid w:val="00813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19203-D6F2-4224-A870-7157D2E5B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ZTP_šablona_150216.dot</Template>
  <TotalTime>19</TotalTime>
  <Pages>6</Pages>
  <Words>1931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13302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Tichý Petr, Ing.</cp:lastModifiedBy>
  <cp:revision>14</cp:revision>
  <cp:lastPrinted>2018-07-04T07:58:00Z</cp:lastPrinted>
  <dcterms:created xsi:type="dcterms:W3CDTF">2019-06-26T09:40:00Z</dcterms:created>
  <dcterms:modified xsi:type="dcterms:W3CDTF">2020-12-11T07:29:00Z</dcterms:modified>
</cp:coreProperties>
</file>